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F5024" w:rsidRPr="00CA2D6A" w:rsidTr="00467D13">
        <w:tc>
          <w:tcPr>
            <w:tcW w:w="1666" w:type="pct"/>
          </w:tcPr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eastAsia="Calibri" w:hAnsi="Times New Roman"/>
                <w:sz w:val="24"/>
                <w:szCs w:val="24"/>
              </w:rPr>
              <w:t>Обсужден и рекомендован к утв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ерждению педагогическим советом протокол № 1от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.08.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5024" w:rsidRPr="00CA2D6A" w:rsidRDefault="002F5024" w:rsidP="00467D13">
            <w:pPr>
              <w:rPr>
                <w:iCs/>
                <w:color w:val="000000"/>
                <w:sz w:val="24"/>
                <w:szCs w:val="24"/>
              </w:rPr>
            </w:pPr>
          </w:p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2D6A">
              <w:rPr>
                <w:rFonts w:ascii="Times New Roman" w:eastAsia="Calibri" w:hAnsi="Times New Roman"/>
                <w:sz w:val="24"/>
                <w:szCs w:val="24"/>
              </w:rPr>
              <w:t>Рас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смотрен</w:t>
            </w:r>
            <w:proofErr w:type="gramEnd"/>
            <w:r w:rsidRPr="00CA2D6A">
              <w:rPr>
                <w:rFonts w:ascii="Times New Roman" w:hAnsi="Times New Roman"/>
                <w:sz w:val="24"/>
                <w:szCs w:val="24"/>
              </w:rPr>
              <w:t xml:space="preserve">  на заседании Управляющего Совета  </w:t>
            </w:r>
          </w:p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 xml:space="preserve">протокол   № 1 </w:t>
            </w:r>
          </w:p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>от 26.08.202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CA2D6A">
              <w:rPr>
                <w:rFonts w:ascii="Times New Roman" w:eastAsia="Calibri" w:hAnsi="Times New Roman"/>
                <w:sz w:val="24"/>
                <w:szCs w:val="24"/>
              </w:rPr>
              <w:t>Утвержден</w:t>
            </w:r>
          </w:p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>Директор МБОУ СОШ №2</w:t>
            </w:r>
          </w:p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>________ И.П.Дьяченко</w:t>
            </w:r>
          </w:p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A2D6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2D6A">
              <w:rPr>
                <w:rFonts w:ascii="Times New Roman" w:hAnsi="Times New Roman"/>
                <w:sz w:val="24"/>
                <w:szCs w:val="24"/>
              </w:rPr>
              <w:t>г.</w:t>
            </w:r>
            <w:r w:rsidRPr="00CA2D6A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2F5024" w:rsidRPr="00CA2D6A" w:rsidRDefault="002F5024" w:rsidP="00467D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pStyle w:val="a5"/>
        <w:rPr>
          <w:rFonts w:ascii="Times New Roman" w:hAnsi="Times New Roman"/>
          <w:sz w:val="24"/>
          <w:szCs w:val="24"/>
        </w:rPr>
      </w:pPr>
    </w:p>
    <w:p w:rsidR="002F5024" w:rsidRDefault="002F5024" w:rsidP="002F5024">
      <w:pPr>
        <w:spacing w:before="80"/>
        <w:ind w:left="284"/>
        <w:jc w:val="center"/>
        <w:rPr>
          <w:b/>
          <w:spacing w:val="-21"/>
          <w:sz w:val="44"/>
        </w:rPr>
      </w:pPr>
      <w:r>
        <w:rPr>
          <w:b/>
          <w:sz w:val="44"/>
        </w:rPr>
        <w:t>Индивидуальный</w:t>
      </w:r>
      <w:r>
        <w:rPr>
          <w:b/>
          <w:spacing w:val="-23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19"/>
          <w:sz w:val="44"/>
        </w:rPr>
        <w:t xml:space="preserve"> </w:t>
      </w:r>
      <w:r>
        <w:rPr>
          <w:b/>
          <w:sz w:val="44"/>
        </w:rPr>
        <w:t>план</w:t>
      </w:r>
      <w:r>
        <w:rPr>
          <w:b/>
          <w:spacing w:val="-21"/>
          <w:sz w:val="44"/>
        </w:rPr>
        <w:t xml:space="preserve"> </w:t>
      </w:r>
    </w:p>
    <w:p w:rsidR="002F5024" w:rsidRDefault="002F5024" w:rsidP="002F5024">
      <w:pPr>
        <w:spacing w:before="80"/>
        <w:ind w:left="284"/>
        <w:jc w:val="center"/>
        <w:rPr>
          <w:b/>
          <w:sz w:val="44"/>
        </w:rPr>
      </w:pPr>
      <w:r>
        <w:rPr>
          <w:b/>
          <w:spacing w:val="-4"/>
          <w:sz w:val="44"/>
        </w:rPr>
        <w:t>АООП НОО</w:t>
      </w:r>
    </w:p>
    <w:p w:rsidR="002F5024" w:rsidRDefault="002F5024" w:rsidP="002F5024">
      <w:pPr>
        <w:spacing w:before="78" w:line="276" w:lineRule="auto"/>
        <w:ind w:left="284" w:right="318"/>
        <w:jc w:val="center"/>
        <w:rPr>
          <w:b/>
          <w:sz w:val="44"/>
        </w:rPr>
      </w:pPr>
      <w:r>
        <w:rPr>
          <w:b/>
          <w:sz w:val="44"/>
        </w:rPr>
        <w:t>вариант – 6.4</w:t>
      </w:r>
    </w:p>
    <w:p w:rsidR="002F5024" w:rsidRDefault="002F5024" w:rsidP="002F5024">
      <w:pPr>
        <w:spacing w:line="505" w:lineRule="exact"/>
        <w:ind w:left="284"/>
        <w:jc w:val="center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13"/>
          <w:sz w:val="44"/>
        </w:rPr>
        <w:t xml:space="preserve"> </w:t>
      </w:r>
      <w:r>
        <w:rPr>
          <w:b/>
          <w:sz w:val="44"/>
        </w:rPr>
        <w:t>2022-2023</w:t>
      </w:r>
      <w:r>
        <w:rPr>
          <w:b/>
          <w:spacing w:val="-14"/>
          <w:sz w:val="44"/>
        </w:rPr>
        <w:t xml:space="preserve"> </w:t>
      </w:r>
      <w:r>
        <w:rPr>
          <w:b/>
          <w:sz w:val="44"/>
        </w:rPr>
        <w:t>учебный</w:t>
      </w:r>
      <w:r>
        <w:rPr>
          <w:b/>
          <w:spacing w:val="-15"/>
          <w:sz w:val="44"/>
        </w:rPr>
        <w:t xml:space="preserve"> </w:t>
      </w:r>
      <w:r>
        <w:rPr>
          <w:b/>
          <w:spacing w:val="-5"/>
          <w:sz w:val="44"/>
        </w:rPr>
        <w:t>год</w:t>
      </w: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  <w:r>
        <w:rPr>
          <w:b/>
          <w:i/>
          <w:sz w:val="44"/>
          <w:u w:val="single"/>
        </w:rPr>
        <w:t>Надомное</w:t>
      </w:r>
      <w:r>
        <w:rPr>
          <w:b/>
          <w:i/>
          <w:spacing w:val="-22"/>
          <w:sz w:val="44"/>
          <w:u w:val="single"/>
        </w:rPr>
        <w:t xml:space="preserve"> </w:t>
      </w:r>
      <w:r>
        <w:rPr>
          <w:b/>
          <w:i/>
          <w:spacing w:val="-2"/>
          <w:sz w:val="44"/>
          <w:u w:val="single"/>
        </w:rPr>
        <w:t>обучение</w:t>
      </w: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spacing w:before="75"/>
        <w:ind w:left="284"/>
        <w:jc w:val="center"/>
        <w:rPr>
          <w:b/>
          <w:i/>
          <w:spacing w:val="-2"/>
          <w:sz w:val="44"/>
          <w:u w:val="single"/>
        </w:rPr>
      </w:pPr>
    </w:p>
    <w:p w:rsidR="002F5024" w:rsidRDefault="002F5024" w:rsidP="002F5024">
      <w:pPr>
        <w:ind w:left="284" w:right="1251"/>
        <w:jc w:val="center"/>
        <w:rPr>
          <w:b/>
          <w:sz w:val="24"/>
          <w:szCs w:val="24"/>
        </w:rPr>
      </w:pPr>
    </w:p>
    <w:p w:rsidR="002F5024" w:rsidRPr="00C17E1A" w:rsidRDefault="002F5024" w:rsidP="002F5024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lastRenderedPageBreak/>
        <w:t>Индивидуальный учебный план</w:t>
      </w:r>
    </w:p>
    <w:p w:rsidR="002F5024" w:rsidRPr="00C17E1A" w:rsidRDefault="002F5024" w:rsidP="002F5024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t>на 2022 – 2023 учебный год</w:t>
      </w:r>
    </w:p>
    <w:p w:rsidR="002F5024" w:rsidRPr="00C17E1A" w:rsidRDefault="002F5024" w:rsidP="002F5024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t>обучающегося 2 «Б» класса</w:t>
      </w:r>
    </w:p>
    <w:p w:rsidR="002F5024" w:rsidRPr="00C17E1A" w:rsidRDefault="002F5024" w:rsidP="002F5024">
      <w:pPr>
        <w:ind w:left="284" w:right="1251"/>
        <w:jc w:val="center"/>
        <w:rPr>
          <w:b/>
          <w:sz w:val="24"/>
          <w:szCs w:val="24"/>
        </w:rPr>
      </w:pPr>
    </w:p>
    <w:p w:rsidR="002F5024" w:rsidRPr="00C17E1A" w:rsidRDefault="002F5024" w:rsidP="002F5024">
      <w:pPr>
        <w:ind w:left="284" w:right="1251"/>
        <w:jc w:val="center"/>
        <w:rPr>
          <w:b/>
          <w:sz w:val="24"/>
          <w:szCs w:val="24"/>
        </w:rPr>
      </w:pPr>
      <w:r w:rsidRPr="00C17E1A">
        <w:rPr>
          <w:b/>
          <w:sz w:val="24"/>
          <w:szCs w:val="24"/>
        </w:rPr>
        <w:t>АООП НОО (вариант – 6.4)</w:t>
      </w:r>
    </w:p>
    <w:p w:rsidR="002F5024" w:rsidRDefault="002F5024" w:rsidP="002F5024">
      <w:pPr>
        <w:ind w:left="284" w:right="1251"/>
        <w:jc w:val="center"/>
        <w:rPr>
          <w:b/>
        </w:rPr>
      </w:pPr>
    </w:p>
    <w:p w:rsidR="002F5024" w:rsidRPr="00C17E1A" w:rsidRDefault="002F5024" w:rsidP="002F5024">
      <w:pPr>
        <w:suppressAutoHyphens/>
        <w:ind w:firstLine="709"/>
        <w:jc w:val="both"/>
      </w:pPr>
      <w:r w:rsidRPr="00E90E38">
        <w:rPr>
          <w:b/>
          <w:bCs/>
          <w:u w:val="single"/>
        </w:rPr>
        <w:t>Вариант 6.4</w:t>
      </w:r>
      <w:r w:rsidRPr="00C17E1A">
        <w:rPr>
          <w:bCs/>
          <w:u w:val="single"/>
        </w:rPr>
        <w:t>.</w:t>
      </w:r>
      <w:r w:rsidRPr="00C17E1A">
        <w:t xml:space="preserve">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</w:t>
      </w:r>
      <w:r w:rsidRPr="00C17E1A">
        <w:rPr>
          <w:bCs/>
          <w:i/>
          <w:iCs/>
        </w:rPr>
        <w:t>не соотносится к моменту завершения школьного обучения с содержанием и итоговыми достижениями сверстников с НОДА</w:t>
      </w:r>
      <w:r w:rsidRPr="00C17E1A">
        <w:t xml:space="preserve">, не имеющих дополнительные ограничения. При реализации </w:t>
      </w:r>
      <w:r w:rsidRPr="00C17E1A">
        <w:rPr>
          <w:bCs/>
          <w:i/>
          <w:iCs/>
        </w:rPr>
        <w:t>варианта 6.4.</w:t>
      </w:r>
      <w:r w:rsidRPr="00C17E1A">
        <w:t xml:space="preserve"> в </w:t>
      </w:r>
      <w:r w:rsidRPr="00C17E1A">
        <w:rPr>
          <w:bCs/>
          <w:i/>
          <w:iCs/>
        </w:rPr>
        <w:t>форме обучения ребенка на дому</w:t>
      </w:r>
      <w:r w:rsidRPr="00C17E1A">
        <w:t xml:space="preserve"> или </w:t>
      </w:r>
      <w:r w:rsidRPr="00C17E1A">
        <w:rPr>
          <w:bCs/>
          <w:i/>
          <w:iCs/>
        </w:rPr>
        <w:t>семейного образования</w:t>
      </w:r>
      <w:r w:rsidRPr="00C17E1A">
        <w:t xml:space="preserve"> обязательным является </w:t>
      </w:r>
      <w:r w:rsidRPr="00C17E1A">
        <w:rPr>
          <w:bCs/>
          <w:i/>
          <w:iCs/>
        </w:rPr>
        <w:t>дозированное расширение его жизненного опыта и социальных контактов в доступных для него пределах</w:t>
      </w:r>
      <w:r w:rsidRPr="00C17E1A">
        <w:t>. Учебный план предусматривает не только адаптацию ребенка к условиям домашней жизни, но и доступное ему социальное развитие.</w:t>
      </w:r>
    </w:p>
    <w:p w:rsidR="002F5024" w:rsidRPr="00C17E1A" w:rsidRDefault="002F5024" w:rsidP="002F5024">
      <w:pPr>
        <w:suppressAutoHyphens/>
        <w:ind w:right="-28" w:firstLine="709"/>
        <w:jc w:val="both"/>
      </w:pPr>
      <w:r w:rsidRPr="00C17E1A">
        <w:t>Содержание образования  детей с тяжелыми множественными нарушениями развития носит качественно иной характер по сравне</w:t>
      </w:r>
      <w:r w:rsidRPr="00C17E1A">
        <w:softHyphen/>
        <w:t>нию с детьми с легкой умственной отста</w:t>
      </w:r>
      <w:r w:rsidRPr="00C17E1A">
        <w:softHyphen/>
        <w:t>лостью и требует создания особых условий.  Приоритетными в содержании образо</w:t>
      </w:r>
      <w:r w:rsidRPr="00C17E1A">
        <w:softHyphen/>
        <w:t>вания детей с тяжелыми множественными нарушениями развития являются социальные и воспита</w:t>
      </w:r>
      <w:r w:rsidRPr="00C17E1A">
        <w:softHyphen/>
        <w:t>тельные цели обучения, выработка адаптив</w:t>
      </w:r>
      <w:r w:rsidRPr="00C17E1A">
        <w:softHyphen/>
        <w:t xml:space="preserve">ных навыков. </w:t>
      </w:r>
    </w:p>
    <w:p w:rsidR="002F5024" w:rsidRPr="00C17E1A" w:rsidRDefault="002F5024" w:rsidP="002F5024">
      <w:pPr>
        <w:suppressAutoHyphens/>
        <w:ind w:firstLine="709"/>
        <w:jc w:val="both"/>
      </w:pPr>
      <w:r w:rsidRPr="00C17E1A">
        <w:t>Основными целями  образовательной деятельности</w:t>
      </w:r>
      <w:r>
        <w:t xml:space="preserve"> </w:t>
      </w:r>
      <w:r w:rsidRPr="00C17E1A">
        <w:t>обучения учащихся с тяжелыми множественными нарушениями развитии являются:</w:t>
      </w:r>
    </w:p>
    <w:p w:rsidR="002F5024" w:rsidRPr="00C17E1A" w:rsidRDefault="002F5024" w:rsidP="002F5024">
      <w:pPr>
        <w:numPr>
          <w:ilvl w:val="0"/>
          <w:numId w:val="1"/>
        </w:numPr>
        <w:tabs>
          <w:tab w:val="clear" w:pos="2209"/>
          <w:tab w:val="num" w:pos="1080"/>
        </w:tabs>
        <w:suppressAutoHyphens/>
        <w:autoSpaceDE/>
        <w:autoSpaceDN/>
        <w:ind w:left="0" w:firstLine="709"/>
        <w:jc w:val="both"/>
      </w:pPr>
      <w:r w:rsidRPr="00C17E1A">
        <w:t>содействие максимально возможной независимости  детей с тяжелыми множественными нарушениями развития в рамках удовлетворения базовых потребностей;</w:t>
      </w:r>
    </w:p>
    <w:p w:rsidR="002F5024" w:rsidRPr="00C17E1A" w:rsidRDefault="002F5024" w:rsidP="002F5024">
      <w:pPr>
        <w:numPr>
          <w:ilvl w:val="0"/>
          <w:numId w:val="1"/>
        </w:numPr>
        <w:tabs>
          <w:tab w:val="clear" w:pos="2209"/>
          <w:tab w:val="num" w:pos="1080"/>
        </w:tabs>
        <w:suppressAutoHyphens/>
        <w:autoSpaceDE/>
        <w:autoSpaceDN/>
        <w:ind w:left="0" w:firstLine="709"/>
        <w:jc w:val="both"/>
      </w:pPr>
      <w:r w:rsidRPr="00C17E1A">
        <w:t xml:space="preserve">подготовка их к выполнению в ближайшем </w:t>
      </w:r>
      <w:proofErr w:type="spellStart"/>
      <w:r w:rsidRPr="00C17E1A">
        <w:t>социокультурном</w:t>
      </w:r>
      <w:proofErr w:type="spellEnd"/>
      <w:r w:rsidRPr="00C17E1A">
        <w:t xml:space="preserve"> окружении различных социальных ролей  и соблюдению, связанных с ними норм поведения. </w:t>
      </w:r>
    </w:p>
    <w:p w:rsidR="002F5024" w:rsidRPr="00C17E1A" w:rsidRDefault="002F5024" w:rsidP="002F5024">
      <w:pPr>
        <w:suppressAutoHyphens/>
        <w:adjustRightInd w:val="0"/>
        <w:ind w:firstLine="709"/>
        <w:jc w:val="both"/>
      </w:pPr>
      <w:r w:rsidRPr="00C17E1A">
        <w:t>Успешному обучению детей с тяжелыми множественными нарушениями развития способствует определение педагогами ведущей анализаторной модальности каждого ученика, что является одним из эффективных путей индивидуализации образовательной деятельности и коррекционной помощи детям данной категории.</w:t>
      </w:r>
    </w:p>
    <w:p w:rsidR="002F5024" w:rsidRPr="00C17E1A" w:rsidRDefault="002F5024" w:rsidP="002F5024">
      <w:pPr>
        <w:suppressAutoHyphens/>
        <w:adjustRightInd w:val="0"/>
        <w:ind w:firstLine="709"/>
        <w:jc w:val="both"/>
      </w:pPr>
      <w:r w:rsidRPr="00C17E1A">
        <w:t xml:space="preserve">Содержание учебных дисциплин имеют четко выраженную практическую направленность на приобретение жизненно необходимых адаптивных умений и навыков. Учебный материал максимально связывается с реальной жизнью ребенка, что повышает мотивацию к обучению, формирует познавательные интересы. Используются специальные методические приемы обучения. Увеличивается частота обращения к одной и той же учебной информации на разных учебных предметах. Планируется усиление использования </w:t>
      </w:r>
      <w:proofErr w:type="spellStart"/>
      <w:r w:rsidRPr="00C17E1A">
        <w:t>межпредметных</w:t>
      </w:r>
      <w:proofErr w:type="spellEnd"/>
      <w:r w:rsidRPr="00C17E1A">
        <w:t xml:space="preserve"> связей.</w:t>
      </w:r>
    </w:p>
    <w:p w:rsidR="002F5024" w:rsidRPr="00C17E1A" w:rsidRDefault="002F5024" w:rsidP="002F5024">
      <w:pPr>
        <w:suppressAutoHyphens/>
        <w:ind w:firstLine="709"/>
        <w:jc w:val="both"/>
      </w:pPr>
      <w:r w:rsidRPr="00C17E1A">
        <w:rPr>
          <w:bCs/>
          <w:i/>
          <w:iCs/>
        </w:rPr>
        <w:t>Обязательная часть</w:t>
      </w:r>
      <w:r w:rsidRPr="00C17E1A">
        <w:t xml:space="preserve"> учебного плана включает обязательные предметные области: язык и речевая практика, математика, окружающий мир, искусство, технология, физическая культура.</w:t>
      </w:r>
    </w:p>
    <w:p w:rsidR="002F5024" w:rsidRPr="00C17E1A" w:rsidRDefault="002F5024" w:rsidP="002F5024">
      <w:pPr>
        <w:shd w:val="clear" w:color="auto" w:fill="FFFFFF"/>
        <w:suppressAutoHyphens/>
        <w:ind w:firstLine="709"/>
        <w:jc w:val="both"/>
      </w:pPr>
      <w:r w:rsidRPr="00C17E1A">
        <w:t>При этом выделяются основные задачи реализации содержания каждой предметной области.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17E1A">
        <w:rPr>
          <w:rFonts w:ascii="Times New Roman" w:hAnsi="Times New Roman" w:cs="Times New Roman"/>
          <w:sz w:val="22"/>
          <w:szCs w:val="22"/>
        </w:rPr>
        <w:t xml:space="preserve">Предметная область </w:t>
      </w:r>
      <w:r w:rsidRPr="00C17E1A">
        <w:rPr>
          <w:rFonts w:ascii="Times New Roman" w:hAnsi="Times New Roman" w:cs="Times New Roman"/>
          <w:bCs/>
          <w:sz w:val="22"/>
          <w:szCs w:val="22"/>
        </w:rPr>
        <w:t>«Язык и речевая практика</w:t>
      </w:r>
      <w:proofErr w:type="gramStart"/>
      <w:r w:rsidRPr="00C17E1A">
        <w:rPr>
          <w:rFonts w:ascii="Times New Roman" w:hAnsi="Times New Roman" w:cs="Times New Roman"/>
          <w:bCs/>
          <w:sz w:val="22"/>
          <w:szCs w:val="22"/>
        </w:rPr>
        <w:t>»</w:t>
      </w: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(</w:t>
      </w:r>
      <w:proofErr w:type="gramEnd"/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общение и  чтение, письмо).</w:t>
      </w:r>
    </w:p>
    <w:p w:rsidR="002F5024" w:rsidRPr="00C17E1A" w:rsidRDefault="002F5024" w:rsidP="002F5024">
      <w:pPr>
        <w:suppressAutoHyphens/>
        <w:ind w:firstLine="709"/>
        <w:jc w:val="both"/>
      </w:pPr>
      <w:r w:rsidRPr="00C17E1A">
        <w:rPr>
          <w:bCs/>
          <w:i/>
          <w:iCs/>
        </w:rPr>
        <w:t>Основные задачи реализации содержания:</w:t>
      </w:r>
      <w:r w:rsidRPr="00C17E1A">
        <w:t xml:space="preserve"> 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</w:r>
      <w:proofErr w:type="spellStart"/>
      <w:r w:rsidRPr="00C17E1A">
        <w:t>импрессивной</w:t>
      </w:r>
      <w:proofErr w:type="spellEnd"/>
      <w:r w:rsidRPr="00C17E1A">
        <w:t xml:space="preserve"> речи для решения соответствующих возрасту житейских задач. Обучение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E1A">
        <w:rPr>
          <w:rFonts w:ascii="Times New Roman" w:hAnsi="Times New Roman" w:cs="Times New Roman"/>
          <w:sz w:val="22"/>
          <w:szCs w:val="22"/>
        </w:rPr>
        <w:t>Предметная област</w:t>
      </w:r>
      <w:proofErr w:type="gramStart"/>
      <w:r w:rsidRPr="00C17E1A">
        <w:rPr>
          <w:rFonts w:ascii="Times New Roman" w:hAnsi="Times New Roman" w:cs="Times New Roman"/>
          <w:sz w:val="22"/>
          <w:szCs w:val="22"/>
        </w:rPr>
        <w:t>ь</w:t>
      </w:r>
      <w:r w:rsidRPr="00C17E1A">
        <w:rPr>
          <w:rFonts w:ascii="Times New Roman" w:hAnsi="Times New Roman" w:cs="Times New Roman"/>
          <w:bCs/>
          <w:sz w:val="22"/>
          <w:szCs w:val="22"/>
        </w:rPr>
        <w:t>«</w:t>
      </w:r>
      <w:proofErr w:type="gramEnd"/>
      <w:r w:rsidRPr="00C17E1A">
        <w:rPr>
          <w:rFonts w:ascii="Times New Roman" w:hAnsi="Times New Roman" w:cs="Times New Roman"/>
          <w:bCs/>
          <w:sz w:val="22"/>
          <w:szCs w:val="22"/>
        </w:rPr>
        <w:t xml:space="preserve">Математика» </w:t>
      </w: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(математические представления).</w:t>
      </w:r>
    </w:p>
    <w:p w:rsidR="002F5024" w:rsidRPr="00C17E1A" w:rsidRDefault="002F5024" w:rsidP="002F5024">
      <w:pPr>
        <w:suppressAutoHyphens/>
        <w:ind w:firstLine="709"/>
        <w:jc w:val="both"/>
      </w:pPr>
      <w:r w:rsidRPr="00C17E1A">
        <w:rPr>
          <w:bCs/>
          <w:i/>
          <w:iCs/>
        </w:rPr>
        <w:t>Основные задачи реализации содержания:</w:t>
      </w:r>
      <w:r w:rsidRPr="00C17E1A">
        <w:t xml:space="preserve"> формирование элементарных математических представлений о форме, величине, количественных (</w:t>
      </w:r>
      <w:proofErr w:type="spellStart"/>
      <w:r w:rsidRPr="00C17E1A">
        <w:t>дочисловых</w:t>
      </w:r>
      <w:proofErr w:type="spellEnd"/>
      <w:r w:rsidRPr="00C17E1A">
        <w:t xml:space="preserve">), пространственных, временных представлениях. Формирование представлений о количестве, числе, знакомство с цифрами, </w:t>
      </w:r>
      <w:r w:rsidRPr="00C17E1A">
        <w:lastRenderedPageBreak/>
        <w:t>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cs="Times New Roman"/>
          <w:i/>
          <w:iCs/>
          <w:sz w:val="22"/>
          <w:szCs w:val="22"/>
        </w:rPr>
      </w:pPr>
      <w:r w:rsidRPr="00C17E1A">
        <w:rPr>
          <w:rFonts w:ascii="Times New Roman" w:hAnsi="Times New Roman" w:cs="Times New Roman"/>
          <w:sz w:val="22"/>
          <w:szCs w:val="22"/>
        </w:rPr>
        <w:t xml:space="preserve">Предметная область </w:t>
      </w:r>
      <w:r w:rsidRPr="00C17E1A">
        <w:rPr>
          <w:rFonts w:ascii="Times New Roman" w:hAnsi="Times New Roman" w:cs="Times New Roman"/>
          <w:bCs/>
          <w:sz w:val="22"/>
          <w:szCs w:val="22"/>
        </w:rPr>
        <w:t>«Окружающий мир» (</w:t>
      </w: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развитие речи и окружающий природный мир, человек)</w:t>
      </w:r>
      <w:r w:rsidRPr="00C17E1A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Основные задачи реализации содержания: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Человек.</w:t>
      </w:r>
      <w:r w:rsidRPr="00C17E1A">
        <w:rPr>
          <w:rFonts w:ascii="Times New Roman" w:hAnsi="Times New Roman" w:cs="Times New Roman"/>
          <w:sz w:val="22"/>
          <w:szCs w:val="22"/>
        </w:rPr>
        <w:t xml:space="preserve"> Представление о себе как «Я», осознание общности и различий «Я»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Домоводство.</w:t>
      </w:r>
      <w:r w:rsidRPr="00C17E1A">
        <w:rPr>
          <w:rFonts w:ascii="Times New Roman" w:hAnsi="Times New Roman" w:cs="Times New Roman"/>
          <w:sz w:val="22"/>
          <w:szCs w:val="22"/>
        </w:rPr>
        <w:t xml:space="preserve">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Окружающий природный мир.</w:t>
      </w:r>
      <w:r w:rsidRPr="00C17E1A">
        <w:rPr>
          <w:rFonts w:ascii="Times New Roman" w:hAnsi="Times New Roman" w:cs="Times New Roman"/>
          <w:sz w:val="22"/>
          <w:szCs w:val="22"/>
        </w:rPr>
        <w:t xml:space="preserve">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</w:r>
    </w:p>
    <w:p w:rsidR="002F5024" w:rsidRPr="00C17E1A" w:rsidRDefault="002F5024" w:rsidP="002F5024">
      <w:pPr>
        <w:suppressAutoHyphens/>
        <w:ind w:firstLine="709"/>
        <w:jc w:val="both"/>
      </w:pPr>
      <w:r w:rsidRPr="00C17E1A">
        <w:rPr>
          <w:bCs/>
          <w:i/>
          <w:iCs/>
        </w:rPr>
        <w:t>Окружающий социальный мир.</w:t>
      </w:r>
      <w:r w:rsidRPr="00C17E1A">
        <w:t xml:space="preserve">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E1A">
        <w:rPr>
          <w:rFonts w:ascii="Times New Roman" w:hAnsi="Times New Roman" w:cs="Times New Roman"/>
          <w:sz w:val="22"/>
          <w:szCs w:val="22"/>
        </w:rPr>
        <w:t>Предметная область «</w:t>
      </w:r>
      <w:r w:rsidRPr="00C17E1A">
        <w:rPr>
          <w:rFonts w:ascii="Times New Roman" w:hAnsi="Times New Roman" w:cs="Times New Roman"/>
          <w:bCs/>
          <w:sz w:val="22"/>
          <w:szCs w:val="22"/>
        </w:rPr>
        <w:t xml:space="preserve">Искусство» </w:t>
      </w: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(изобразительное искусство, музыка).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Основные задачи реализации содержания: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Музыка и движение.</w:t>
      </w:r>
      <w:r w:rsidRPr="00C17E1A">
        <w:rPr>
          <w:rFonts w:ascii="Times New Roman" w:hAnsi="Times New Roman" w:cs="Times New Roman"/>
          <w:sz w:val="22"/>
          <w:szCs w:val="22"/>
        </w:rPr>
        <w:t xml:space="preserve"> Накопление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Изобразительная деятельность (лепка, рисование, аппликация).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E1A">
        <w:rPr>
          <w:rFonts w:ascii="Times New Roman" w:hAnsi="Times New Roman" w:cs="Times New Roman"/>
          <w:sz w:val="22"/>
          <w:szCs w:val="22"/>
        </w:rPr>
        <w:t xml:space="preserve">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 </w:t>
      </w:r>
    </w:p>
    <w:p w:rsidR="002F5024" w:rsidRPr="00C17E1A" w:rsidRDefault="002F5024" w:rsidP="002F50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E1A">
        <w:rPr>
          <w:rFonts w:ascii="Times New Roman" w:hAnsi="Times New Roman" w:cs="Times New Roman"/>
          <w:sz w:val="22"/>
          <w:szCs w:val="22"/>
        </w:rPr>
        <w:t>Предметная область «</w:t>
      </w:r>
      <w:r w:rsidRPr="00C17E1A">
        <w:rPr>
          <w:rFonts w:ascii="Times New Roman" w:hAnsi="Times New Roman" w:cs="Times New Roman"/>
          <w:bCs/>
          <w:sz w:val="22"/>
          <w:szCs w:val="22"/>
        </w:rPr>
        <w:t xml:space="preserve">Технология» </w:t>
      </w: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(предметные действия) </w:t>
      </w:r>
      <w:r w:rsidRPr="00C17E1A">
        <w:rPr>
          <w:rFonts w:ascii="Times New Roman" w:hAnsi="Times New Roman" w:cs="Times New Roman"/>
          <w:sz w:val="22"/>
          <w:szCs w:val="22"/>
        </w:rPr>
        <w:t xml:space="preserve">направлена </w:t>
      </w:r>
      <w:proofErr w:type="gramStart"/>
      <w:r w:rsidRPr="00C17E1A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C17E1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5024" w:rsidRPr="00C17E1A" w:rsidRDefault="002F5024" w:rsidP="002F5024">
      <w:pPr>
        <w:suppressAutoHyphens/>
        <w:jc w:val="both"/>
        <w:rPr>
          <w:rFonts w:eastAsia="TimesNewRomanPSMT"/>
        </w:rPr>
      </w:pPr>
      <w:r w:rsidRPr="00C17E1A">
        <w:t xml:space="preserve">овладение учащимися элементарными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</w:r>
      <w:proofErr w:type="gramStart"/>
      <w:r w:rsidRPr="00C17E1A">
        <w:t>близким</w:t>
      </w:r>
      <w:proofErr w:type="gramEnd"/>
      <w:r w:rsidRPr="00C17E1A">
        <w:t>.</w:t>
      </w:r>
    </w:p>
    <w:p w:rsidR="002F5024" w:rsidRPr="00C17E1A" w:rsidRDefault="002F5024" w:rsidP="002F5024">
      <w:pPr>
        <w:pStyle w:val="ConsPlusNormal"/>
        <w:suppressAutoHyphens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C17E1A">
        <w:rPr>
          <w:rFonts w:ascii="Times New Roman" w:hAnsi="Times New Roman" w:cs="Times New Roman"/>
          <w:sz w:val="22"/>
          <w:szCs w:val="22"/>
        </w:rPr>
        <w:t>Предметная область «</w:t>
      </w:r>
      <w:r w:rsidRPr="00C17E1A">
        <w:rPr>
          <w:rFonts w:ascii="Times New Roman" w:hAnsi="Times New Roman" w:cs="Times New Roman"/>
          <w:bCs/>
          <w:sz w:val="22"/>
          <w:szCs w:val="22"/>
        </w:rPr>
        <w:t>Физическая культура</w:t>
      </w:r>
      <w:proofErr w:type="gramStart"/>
      <w:r w:rsidRPr="00C17E1A">
        <w:rPr>
          <w:rFonts w:ascii="Times New Roman" w:hAnsi="Times New Roman" w:cs="Times New Roman"/>
          <w:bCs/>
          <w:sz w:val="22"/>
          <w:szCs w:val="22"/>
        </w:rPr>
        <w:t>»</w:t>
      </w:r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(</w:t>
      </w:r>
      <w:proofErr w:type="gramEnd"/>
      <w:r w:rsidRPr="00C17E1A">
        <w:rPr>
          <w:rFonts w:ascii="Times New Roman" w:hAnsi="Times New Roman" w:cs="Times New Roman"/>
          <w:bCs/>
          <w:i/>
          <w:iCs/>
          <w:sz w:val="22"/>
          <w:szCs w:val="22"/>
        </w:rPr>
        <w:t>адаптивная физическая культура (АФК)</w:t>
      </w:r>
      <w:r w:rsidRPr="00C17E1A">
        <w:rPr>
          <w:rFonts w:ascii="Times New Roman" w:hAnsi="Times New Roman" w:cs="Times New Roman"/>
          <w:i/>
          <w:iCs/>
          <w:sz w:val="22"/>
          <w:szCs w:val="22"/>
        </w:rPr>
        <w:t>).</w:t>
      </w:r>
    </w:p>
    <w:p w:rsidR="002F5024" w:rsidRPr="00C17E1A" w:rsidRDefault="002F5024" w:rsidP="002F5024">
      <w:pPr>
        <w:suppressAutoHyphens/>
        <w:ind w:firstLine="709"/>
        <w:jc w:val="both"/>
      </w:pPr>
      <w:r w:rsidRPr="00C17E1A">
        <w:rPr>
          <w:bCs/>
          <w:i/>
          <w:iCs/>
        </w:rPr>
        <w:t>Основные задачи реализации содержания:</w:t>
      </w:r>
      <w:r w:rsidRPr="00C17E1A">
        <w:t xml:space="preserve"> 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качеств. Освоение доступных видов физкультурно-спортивной деятельности: ходьба на лыжах, плавание и другие.</w:t>
      </w:r>
    </w:p>
    <w:p w:rsidR="002F5024" w:rsidRDefault="002F5024" w:rsidP="002F5024">
      <w:pPr>
        <w:spacing w:before="73"/>
        <w:ind w:right="4569"/>
        <w:rPr>
          <w:b/>
          <w:sz w:val="24"/>
        </w:rPr>
      </w:pPr>
    </w:p>
    <w:p w:rsidR="002F5024" w:rsidRPr="00E90E38" w:rsidRDefault="002F5024" w:rsidP="002F5024">
      <w:pPr>
        <w:jc w:val="both"/>
      </w:pPr>
      <w:r>
        <w:rPr>
          <w:bCs/>
        </w:rPr>
        <w:t xml:space="preserve">            Обучающийся получает образование в условиях надомного обучения, учебный план </w:t>
      </w:r>
      <w:r>
        <w:rPr>
          <w:bCs/>
        </w:rPr>
        <w:lastRenderedPageBreak/>
        <w:t xml:space="preserve">составлен на основании  справки </w:t>
      </w:r>
      <w:r>
        <w:t>№ 88/3 с  01.09.22г.</w:t>
      </w:r>
    </w:p>
    <w:p w:rsidR="002F5024" w:rsidRPr="00E90E38" w:rsidRDefault="002F5024" w:rsidP="002F5024">
      <w:r>
        <w:rPr>
          <w:b/>
        </w:rPr>
        <w:t xml:space="preserve">            </w:t>
      </w:r>
      <w:r w:rsidRPr="00437DCE">
        <w:rPr>
          <w:b/>
        </w:rPr>
        <w:t>Образовательная программа:</w:t>
      </w:r>
      <w:r>
        <w:t xml:space="preserve"> Адаптированная основная общеобразовательная программа для обучающихся с нарушением опорно-двигательного аппарата </w:t>
      </w:r>
      <w:r w:rsidRPr="007F3F6A">
        <w:rPr>
          <w:bCs/>
        </w:rPr>
        <w:t>ТИНР</w:t>
      </w:r>
      <w:r>
        <w:rPr>
          <w:b/>
          <w:bCs/>
        </w:rPr>
        <w:t xml:space="preserve"> </w:t>
      </w:r>
      <w:r w:rsidRPr="001F4CE2">
        <w:rPr>
          <w:bCs/>
        </w:rPr>
        <w:t>(вариант 6.4)</w:t>
      </w:r>
    </w:p>
    <w:p w:rsidR="002F5024" w:rsidRDefault="002F5024" w:rsidP="002F5024">
      <w:pPr>
        <w:jc w:val="both"/>
        <w:rPr>
          <w:bCs/>
        </w:rPr>
      </w:pPr>
      <w:r>
        <w:rPr>
          <w:bCs/>
        </w:rPr>
        <w:t xml:space="preserve">             ПМПК даны следующие рекомендации по организации </w:t>
      </w:r>
      <w:proofErr w:type="spellStart"/>
      <w:proofErr w:type="gramStart"/>
      <w:r>
        <w:rPr>
          <w:bCs/>
        </w:rPr>
        <w:t>психолого</w:t>
      </w:r>
      <w:proofErr w:type="spellEnd"/>
      <w:r>
        <w:rPr>
          <w:bCs/>
        </w:rPr>
        <w:t xml:space="preserve"> – педагогической</w:t>
      </w:r>
      <w:proofErr w:type="gramEnd"/>
      <w:r>
        <w:rPr>
          <w:bCs/>
        </w:rPr>
        <w:t xml:space="preserve"> коррекционной работы с обучающимся:</w:t>
      </w:r>
    </w:p>
    <w:p w:rsidR="002F5024" w:rsidRDefault="002F5024" w:rsidP="002F5024">
      <w:pPr>
        <w:jc w:val="both"/>
        <w:rPr>
          <w:bCs/>
        </w:rPr>
      </w:pPr>
      <w:r>
        <w:rPr>
          <w:bCs/>
        </w:rPr>
        <w:t xml:space="preserve">             Педагог – психолог: развитие двигательных навыков, расширение диапазона движений, формирование продуктивного взаимодействия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взрослым, обучение использованию невербальных средств коммуникации, формирование элементарного взаимодействия со взрослым. </w:t>
      </w:r>
    </w:p>
    <w:p w:rsidR="002F5024" w:rsidRDefault="002F5024" w:rsidP="002F5024">
      <w:pPr>
        <w:jc w:val="both"/>
        <w:rPr>
          <w:bCs/>
        </w:rPr>
      </w:pPr>
      <w:r>
        <w:rPr>
          <w:bCs/>
        </w:rPr>
        <w:t xml:space="preserve">          Учитель – логопед: развитие понимания обращённой речи, накопление и активизация словаря, формирование доступных форм альтернативной коммуникации.</w:t>
      </w:r>
    </w:p>
    <w:p w:rsidR="002F5024" w:rsidRDefault="002F5024" w:rsidP="002F5024">
      <w:pPr>
        <w:jc w:val="both"/>
        <w:rPr>
          <w:bCs/>
        </w:rPr>
      </w:pPr>
      <w:r>
        <w:rPr>
          <w:bCs/>
        </w:rPr>
        <w:t xml:space="preserve">         Учитель – дефектолог: обогащение сенсорного опыта и стимуляция сенсорной активности, формирование доступных продуктивных предметно – практических действий, формирование элементарных представлений об окружающем мире.</w:t>
      </w:r>
    </w:p>
    <w:p w:rsidR="002F5024" w:rsidRDefault="002F5024" w:rsidP="002F5024">
      <w:pPr>
        <w:ind w:left="-709" w:firstLine="709"/>
        <w:jc w:val="both"/>
        <w:rPr>
          <w:bCs/>
        </w:rPr>
      </w:pPr>
      <w:r>
        <w:rPr>
          <w:bCs/>
        </w:rPr>
        <w:t xml:space="preserve">         Социальный педагог: координация взаимодействия субъектов образовательного процесса.</w:t>
      </w:r>
    </w:p>
    <w:p w:rsidR="002F5024" w:rsidRDefault="002F5024" w:rsidP="002F5024">
      <w:pPr>
        <w:jc w:val="both"/>
        <w:rPr>
          <w:bCs/>
        </w:rPr>
      </w:pPr>
    </w:p>
    <w:tbl>
      <w:tblPr>
        <w:tblStyle w:val="a3"/>
        <w:tblW w:w="5000" w:type="pct"/>
        <w:tblLook w:val="04A0"/>
      </w:tblPr>
      <w:tblGrid>
        <w:gridCol w:w="2447"/>
        <w:gridCol w:w="2425"/>
        <w:gridCol w:w="1321"/>
        <w:gridCol w:w="949"/>
        <w:gridCol w:w="1474"/>
        <w:gridCol w:w="955"/>
      </w:tblGrid>
      <w:tr w:rsidR="002F5024" w:rsidTr="002F5024">
        <w:trPr>
          <w:trHeight w:val="251"/>
        </w:trPr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Образовательные области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Часы по ФГОС/АООП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Часы занятий на дому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Часы 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самообразовани</w:t>
            </w:r>
            <w:proofErr w:type="spellEnd"/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Часы занятий в школе</w:t>
            </w:r>
          </w:p>
        </w:tc>
      </w:tr>
      <w:tr w:rsidR="002F5024" w:rsidTr="002F5024">
        <w:tc>
          <w:tcPr>
            <w:tcW w:w="1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AA0602" w:rsidRDefault="002F5024" w:rsidP="00467D13">
            <w:pPr>
              <w:rPr>
                <w:bCs/>
              </w:rPr>
            </w:pPr>
            <w:r w:rsidRPr="00AA0602">
              <w:rPr>
                <w:bCs/>
              </w:rPr>
              <w:t>Язык и речевая практика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332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Общение и чтение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c>
          <w:tcPr>
            <w:tcW w:w="1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024" w:rsidRDefault="002F5024" w:rsidP="00467D13">
            <w:pPr>
              <w:rPr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pPr>
              <w:pStyle w:val="Heading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D332A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исьмо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</w:pPr>
            <w:r>
              <w:t xml:space="preserve">Математика </w:t>
            </w:r>
          </w:p>
          <w:p w:rsidR="002F5024" w:rsidRDefault="002F5024" w:rsidP="00467D13">
            <w:pPr>
              <w:rPr>
                <w:b/>
                <w:bCs/>
              </w:rPr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pPr>
              <w:rPr>
                <w:b/>
                <w:bCs/>
              </w:rPr>
            </w:pPr>
            <w:r w:rsidRPr="00D332AB">
              <w:t>Математические представления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c>
          <w:tcPr>
            <w:tcW w:w="1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</w:pPr>
            <w:proofErr w:type="spellStart"/>
            <w:r>
              <w:t>Окружаоющий</w:t>
            </w:r>
            <w:proofErr w:type="spellEnd"/>
            <w:r>
              <w:t xml:space="preserve"> мир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r w:rsidRPr="00D332AB">
              <w:t>Развитие речи и окружающий природный мир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c>
          <w:tcPr>
            <w:tcW w:w="127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r w:rsidRPr="00D332AB">
              <w:t>Человек</w:t>
            </w:r>
          </w:p>
          <w:p w:rsidR="002F5024" w:rsidRPr="00D332AB" w:rsidRDefault="002F5024" w:rsidP="00467D13">
            <w:r w:rsidRPr="00D332AB">
              <w:t>Жизнедеятельность человека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c>
          <w:tcPr>
            <w:tcW w:w="127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</w:pP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r w:rsidRPr="00D332AB">
              <w:t>Самообслуживание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c>
          <w:tcPr>
            <w:tcW w:w="127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</w:pPr>
            <w:r>
              <w:t>Искусство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pPr>
              <w:adjustRightInd w:val="0"/>
            </w:pPr>
            <w:r w:rsidRPr="00D332AB">
              <w:t>Изобразительное</w:t>
            </w:r>
          </w:p>
          <w:p w:rsidR="002F5024" w:rsidRPr="00D332AB" w:rsidRDefault="002F5024" w:rsidP="00467D13">
            <w:pPr>
              <w:adjustRightInd w:val="0"/>
            </w:pPr>
            <w:r w:rsidRPr="00D332AB">
              <w:t>искусство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c>
          <w:tcPr>
            <w:tcW w:w="127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024" w:rsidRDefault="002F5024" w:rsidP="00467D13"/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pPr>
              <w:rPr>
                <w:b/>
                <w:bCs/>
              </w:rPr>
            </w:pPr>
            <w:r w:rsidRPr="00D332AB">
              <w:t>Музыка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rPr>
                <w:b/>
                <w:bCs/>
              </w:rPr>
            </w:pPr>
            <w:r>
              <w:t>Технология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pPr>
              <w:rPr>
                <w:b/>
                <w:bCs/>
              </w:rPr>
            </w:pPr>
            <w:r w:rsidRPr="00D332AB">
              <w:t>Предметные действия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rPr>
          <w:trHeight w:val="569"/>
        </w:trPr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</w:pPr>
            <w:r>
              <w:t xml:space="preserve"> Физическая культура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Pr="00D332AB" w:rsidRDefault="002F5024" w:rsidP="00467D13">
            <w:pPr>
              <w:adjustRightInd w:val="0"/>
            </w:pPr>
            <w:r w:rsidRPr="00D332AB">
              <w:t>Адаптивная физическая культура</w:t>
            </w: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  <w:tr w:rsidR="002F5024" w:rsidTr="002F5024"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5024" w:rsidTr="002F5024"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</w:pPr>
            <w:r>
              <w:t>Внеурочная деятельность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5024" w:rsidTr="002F5024"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</w:pPr>
            <w:proofErr w:type="spellStart"/>
            <w:r>
              <w:t>Коррекционно</w:t>
            </w:r>
            <w:proofErr w:type="spellEnd"/>
            <w:r>
              <w:t xml:space="preserve"> – развивающие занятия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5024" w:rsidTr="002F5024"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</w:pPr>
            <w:r>
              <w:t>Самостоятельная работа</w:t>
            </w:r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F5024" w:rsidTr="002F5024"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Максимально допустимая нагрузка </w:t>
            </w:r>
            <w:proofErr w:type="gramStart"/>
            <w:r>
              <w:rPr>
                <w:b/>
                <w:i/>
              </w:rPr>
              <w:t>обучающегося</w:t>
            </w:r>
            <w:proofErr w:type="gramEnd"/>
          </w:p>
        </w:tc>
        <w:tc>
          <w:tcPr>
            <w:tcW w:w="1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024" w:rsidRDefault="002F5024" w:rsidP="00467D13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6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024" w:rsidRDefault="002F5024" w:rsidP="00467D13"/>
        </w:tc>
      </w:tr>
    </w:tbl>
    <w:p w:rsidR="002F5024" w:rsidRDefault="002F5024" w:rsidP="002F5024">
      <w:pPr>
        <w:adjustRightInd w:val="0"/>
        <w:rPr>
          <w:b/>
          <w:bCs/>
          <w:sz w:val="24"/>
          <w:szCs w:val="24"/>
        </w:rPr>
      </w:pPr>
    </w:p>
    <w:p w:rsidR="002F5024" w:rsidRPr="007F3F6A" w:rsidRDefault="002F5024" w:rsidP="002F5024">
      <w:pPr>
        <w:adjustRightInd w:val="0"/>
      </w:pPr>
      <w:r w:rsidRPr="007F3F6A">
        <w:rPr>
          <w:b/>
          <w:bCs/>
        </w:rPr>
        <w:t xml:space="preserve">Примечание: </w:t>
      </w:r>
      <w:r w:rsidRPr="007F3F6A">
        <w:t xml:space="preserve">занятия, на которые запланировано 0,5 часа, проводятся через неделю </w:t>
      </w:r>
      <w:proofErr w:type="gramStart"/>
      <w:r w:rsidRPr="007F3F6A">
        <w:t>по</w:t>
      </w:r>
      <w:proofErr w:type="gramEnd"/>
    </w:p>
    <w:p w:rsidR="002F5024" w:rsidRDefault="002F5024" w:rsidP="002F5024">
      <w:r w:rsidRPr="007F3F6A">
        <w:t>1 часу.</w:t>
      </w:r>
    </w:p>
    <w:p w:rsidR="002F5024" w:rsidRPr="007F3F6A" w:rsidRDefault="002F5024" w:rsidP="002F5024"/>
    <w:p w:rsidR="002F5024" w:rsidRDefault="002F5024" w:rsidP="002F5024">
      <w:pPr>
        <w:rPr>
          <w:sz w:val="24"/>
          <w:szCs w:val="24"/>
        </w:rPr>
      </w:pPr>
      <w:r w:rsidRPr="007F3F6A">
        <w:t>Ознакомлены</w:t>
      </w:r>
      <w:r>
        <w:t>:</w:t>
      </w:r>
      <w:r>
        <w:rPr>
          <w:sz w:val="24"/>
          <w:szCs w:val="24"/>
        </w:rPr>
        <w:t xml:space="preserve"> ___________________________________________________________________</w:t>
      </w:r>
    </w:p>
    <w:sectPr w:rsidR="002F5024" w:rsidSect="0068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72E0E"/>
    <w:multiLevelType w:val="hybridMultilevel"/>
    <w:tmpl w:val="29B0AD00"/>
    <w:lvl w:ilvl="0" w:tplc="7C7E8104">
      <w:start w:val="1"/>
      <w:numFmt w:val="bullet"/>
      <w:lvlText w:val="­"/>
      <w:lvlJc w:val="left"/>
      <w:pPr>
        <w:tabs>
          <w:tab w:val="num" w:pos="2209"/>
        </w:tabs>
        <w:ind w:left="220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5024"/>
    <w:rsid w:val="00166487"/>
    <w:rsid w:val="002F5024"/>
    <w:rsid w:val="0068620D"/>
    <w:rsid w:val="008B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5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основа Знак"/>
    <w:basedOn w:val="a0"/>
    <w:link w:val="a5"/>
    <w:uiPriority w:val="1"/>
    <w:locked/>
    <w:rsid w:val="002F5024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2F50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F5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2F5024"/>
    <w:pPr>
      <w:suppressAutoHyphens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</Words>
  <Characters>9056</Characters>
  <Application>Microsoft Office Word</Application>
  <DocSecurity>0</DocSecurity>
  <Lines>75</Lines>
  <Paragraphs>21</Paragraphs>
  <ScaleCrop>false</ScaleCrop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2022-10-03T11:47:00Z</cp:lastPrinted>
  <dcterms:created xsi:type="dcterms:W3CDTF">2022-10-03T11:43:00Z</dcterms:created>
  <dcterms:modified xsi:type="dcterms:W3CDTF">2022-11-01T05:16:00Z</dcterms:modified>
</cp:coreProperties>
</file>